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2F" w:rsidRPr="00AC67D2" w:rsidRDefault="0019542F" w:rsidP="0019542F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9542F" w:rsidRPr="00AC67D2" w:rsidRDefault="0019542F" w:rsidP="001954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C67D2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19542F" w:rsidRPr="00AC67D2" w:rsidRDefault="0019542F" w:rsidP="001954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C67D2">
        <w:rPr>
          <w:rFonts w:ascii="Times New Roman" w:hAnsi="Times New Roman"/>
          <w:b/>
          <w:sz w:val="28"/>
          <w:szCs w:val="28"/>
        </w:rPr>
        <w:t>ИДРИНСКИЙ РАЙОН</w:t>
      </w:r>
    </w:p>
    <w:p w:rsidR="0019542F" w:rsidRPr="00AC67D2" w:rsidRDefault="0019542F" w:rsidP="001954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C67D2">
        <w:rPr>
          <w:rFonts w:ascii="Times New Roman" w:hAnsi="Times New Roman"/>
          <w:b/>
          <w:sz w:val="28"/>
          <w:szCs w:val="28"/>
        </w:rPr>
        <w:t>АДМИНИСТРАЦИЯ  БОЛЬШЕХАБЫКСКОГО СЕЛЬСОВЕТА</w:t>
      </w:r>
    </w:p>
    <w:p w:rsidR="0019542F" w:rsidRPr="00AC67D2" w:rsidRDefault="0019542F" w:rsidP="0019542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9542F" w:rsidRPr="00AC67D2" w:rsidRDefault="0019542F" w:rsidP="0019542F">
      <w:pPr>
        <w:spacing w:after="0"/>
        <w:jc w:val="center"/>
        <w:rPr>
          <w:rFonts w:ascii="Times New Roman" w:hAnsi="Times New Roman"/>
          <w:b/>
          <w:sz w:val="28"/>
          <w:szCs w:val="28"/>
          <w:vertAlign w:val="subscript"/>
        </w:rPr>
      </w:pPr>
      <w:r w:rsidRPr="00AC67D2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19542F" w:rsidRPr="00AC67D2" w:rsidRDefault="0019542F" w:rsidP="0019542F">
      <w:pPr>
        <w:jc w:val="both"/>
        <w:rPr>
          <w:rFonts w:ascii="Times New Roman" w:hAnsi="Times New Roman"/>
          <w:sz w:val="28"/>
          <w:szCs w:val="28"/>
        </w:rPr>
      </w:pPr>
      <w:r w:rsidRPr="00AC67D2">
        <w:rPr>
          <w:rFonts w:ascii="Times New Roman" w:hAnsi="Times New Roman"/>
          <w:sz w:val="28"/>
          <w:szCs w:val="28"/>
        </w:rPr>
        <w:t xml:space="preserve">08.07.2020                        с.Большой </w:t>
      </w:r>
      <w:proofErr w:type="spellStart"/>
      <w:r w:rsidRPr="00AC67D2">
        <w:rPr>
          <w:rFonts w:ascii="Times New Roman" w:hAnsi="Times New Roman"/>
          <w:sz w:val="28"/>
          <w:szCs w:val="28"/>
        </w:rPr>
        <w:t>Хабык</w:t>
      </w:r>
      <w:proofErr w:type="spellEnd"/>
      <w:r w:rsidRPr="00AC67D2">
        <w:rPr>
          <w:rFonts w:ascii="Times New Roman" w:hAnsi="Times New Roman"/>
          <w:sz w:val="28"/>
          <w:szCs w:val="28"/>
        </w:rPr>
        <w:t xml:space="preserve">                                  № 22-П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Об определении мест отбывания наказания для лиц,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осужденных к исправительным работам и установлении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перечня объектов для отбывания наказания обязательных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 w:rsidRPr="00AC67D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работ на 2020 год на территории</w:t>
      </w: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67D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AC67D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Большехабыкского</w:t>
      </w:r>
      <w:proofErr w:type="spellEnd"/>
      <w:r w:rsidRPr="00AC67D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сельсовета 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и признании утратившим силу постановление администрации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со статьями 49, 50 Уголовного кодекса Российской Федерации от 13.06.1996 № 63-ФЗ, статьями 25, 39 Уголовно-исполнительного кодекса Российской Федерации от 08.01.1997 № 1-ФЗ, </w:t>
      </w:r>
      <w:hyperlink r:id="rId6" w:history="1">
        <w:r w:rsidRPr="00AC67D2">
          <w:rPr>
            <w:rFonts w:ascii="Times New Roman" w:eastAsia="Times New Roman" w:hAnsi="Times New Roman"/>
            <w:sz w:val="28"/>
            <w:szCs w:val="28"/>
            <w:u w:val="single"/>
            <w:bdr w:val="none" w:sz="0" w:space="0" w:color="auto" w:frame="1"/>
            <w:lang w:eastAsia="ru-RU"/>
          </w:rPr>
          <w:t>статьей 351.1</w:t>
        </w:r>
      </w:hyperlink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 Трудового кодекса Российской Федерации, Федеральным </w:t>
      </w:r>
      <w:hyperlink r:id="rId7" w:history="1">
        <w:r w:rsidRPr="00AC67D2">
          <w:rPr>
            <w:rFonts w:ascii="Times New Roman" w:eastAsia="Times New Roman" w:hAnsi="Times New Roman"/>
            <w:sz w:val="28"/>
            <w:szCs w:val="28"/>
            <w:u w:val="single"/>
            <w:bdr w:val="none" w:sz="0" w:space="0" w:color="auto" w:frame="1"/>
            <w:lang w:eastAsia="ru-RU"/>
          </w:rPr>
          <w:t>законом</w:t>
        </w:r>
      </w:hyperlink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 от 06.10.2003 № 131-ФЗ «Об общих принципах организации местного самоуправления в Российской Федерации»    в целях определения видов обязательных работ и перечней объектов  для отбывания уголовного наказания в виде обязательных работ и перечней объектов  для отбывания уголовного наказания в виде обязательных и исправительных работ на территории </w:t>
      </w:r>
      <w:proofErr w:type="spellStart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Большехабыкского</w:t>
      </w:r>
      <w:proofErr w:type="spellEnd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, руководствуясь Уставом муниципального образования </w:t>
      </w:r>
      <w:proofErr w:type="spellStart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Большехабыкский</w:t>
      </w:r>
      <w:proofErr w:type="spellEnd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Идринского района Красноярского края, администрация </w:t>
      </w:r>
      <w:proofErr w:type="spellStart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Большехабыкского</w:t>
      </w:r>
      <w:proofErr w:type="spellEnd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ПОСТАНОВЛЯЕТ: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19542F" w:rsidRPr="00AC67D2" w:rsidRDefault="0019542F" w:rsidP="0019542F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Утвердить </w:t>
      </w:r>
      <w:hyperlink r:id="rId8" w:anchor="Par44" w:history="1">
        <w:r w:rsidRPr="00AC67D2">
          <w:rPr>
            <w:rFonts w:ascii="Times New Roman" w:eastAsia="Times New Roman" w:hAnsi="Times New Roman"/>
            <w:sz w:val="28"/>
            <w:szCs w:val="28"/>
            <w:bdr w:val="none" w:sz="0" w:space="0" w:color="auto" w:frame="1"/>
            <w:lang w:eastAsia="ru-RU"/>
          </w:rPr>
          <w:t>Перечень</w:t>
        </w:r>
      </w:hyperlink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 учреждений для отбывания осужденными наказания в виде обязательных работ (Приложение 1).</w:t>
      </w:r>
    </w:p>
    <w:p w:rsidR="0019542F" w:rsidRDefault="0019542F" w:rsidP="0019542F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Определить виды работ для отбывания осужденными наказания в виде обя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зательных, исправительных работ</w:t>
      </w: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9542F" w:rsidRDefault="0019542F" w:rsidP="0019542F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Руководителям учреждений и предприятий в процессе отбывания осужденными наказания в виде обязательных и исправительных работ строго руководствоваться действующим законодательством Российской Федерации.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Pr="00AC67D2" w:rsidRDefault="0019542F" w:rsidP="0019542F">
      <w:pPr>
        <w:numPr>
          <w:ilvl w:val="1"/>
          <w:numId w:val="3"/>
        </w:numPr>
        <w:shd w:val="clear" w:color="auto" w:fill="FFFFFF"/>
        <w:spacing w:after="0" w:line="360" w:lineRule="atLeast"/>
        <w:ind w:left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Признать утратившим силу постановлени</w:t>
      </w:r>
      <w:hyperlink r:id="rId9" w:history="1">
        <w:r w:rsidRPr="00AC67D2">
          <w:rPr>
            <w:rFonts w:ascii="Times New Roman" w:eastAsia="Times New Roman" w:hAnsi="Times New Roman"/>
            <w:sz w:val="28"/>
            <w:szCs w:val="28"/>
            <w:bdr w:val="none" w:sz="0" w:space="0" w:color="auto" w:frame="1"/>
            <w:lang w:eastAsia="ru-RU"/>
          </w:rPr>
          <w:t>е</w:t>
        </w:r>
      </w:hyperlink>
      <w:r w:rsidRPr="00AC67D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Большехабыкского</w:t>
      </w:r>
      <w:proofErr w:type="spellEnd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 от 04.04.2012 года № 14А-п «О</w:t>
      </w: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б установлении мест для отбывания исправительных работ»</w:t>
      </w:r>
    </w:p>
    <w:p w:rsidR="0019542F" w:rsidRDefault="0019542F" w:rsidP="0019542F">
      <w:pPr>
        <w:numPr>
          <w:ilvl w:val="1"/>
          <w:numId w:val="3"/>
        </w:numPr>
        <w:shd w:val="clear" w:color="auto" w:fill="FFFFFF"/>
        <w:spacing w:after="240" w:line="360" w:lineRule="atLeast"/>
        <w:ind w:left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hAnsi="Times New Roman"/>
          <w:sz w:val="28"/>
          <w:szCs w:val="28"/>
        </w:rPr>
        <w:t>о</w:t>
      </w:r>
      <w:r w:rsidRPr="00AC67D2">
        <w:rPr>
          <w:rFonts w:ascii="Times New Roman" w:hAnsi="Times New Roman"/>
          <w:sz w:val="28"/>
          <w:szCs w:val="28"/>
        </w:rPr>
        <w:t xml:space="preserve">публиковать на </w:t>
      </w:r>
      <w:r w:rsidRPr="00AC67D2">
        <w:rPr>
          <w:rFonts w:ascii="Times New Roman" w:hAnsi="Times New Roman"/>
          <w:bCs/>
          <w:sz w:val="28"/>
          <w:szCs w:val="28"/>
        </w:rPr>
        <w:t>официальном сайте</w:t>
      </w:r>
      <w:r w:rsidRPr="00AC67D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AC67D2">
        <w:rPr>
          <w:rFonts w:ascii="Times New Roman" w:hAnsi="Times New Roman"/>
          <w:bCs/>
          <w:sz w:val="28"/>
          <w:szCs w:val="28"/>
        </w:rPr>
        <w:t>Большехабыкский</w:t>
      </w:r>
      <w:proofErr w:type="spellEnd"/>
      <w:r w:rsidRPr="00AC67D2">
        <w:rPr>
          <w:rFonts w:ascii="Times New Roman" w:hAnsi="Times New Roman"/>
          <w:bCs/>
          <w:sz w:val="28"/>
          <w:szCs w:val="28"/>
        </w:rPr>
        <w:t xml:space="preserve"> сельсовет</w:t>
      </w:r>
      <w:r w:rsidRPr="00AC67D2">
        <w:rPr>
          <w:rFonts w:ascii="Times New Roman" w:hAnsi="Times New Roman"/>
          <w:sz w:val="28"/>
          <w:szCs w:val="28"/>
        </w:rPr>
        <w:t xml:space="preserve"> (</w:t>
      </w:r>
      <w:hyperlink w:history="1">
        <w:r w:rsidRPr="00AC67D2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AC67D2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AC67D2">
          <w:rPr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Pr="00AC67D2">
          <w:rPr>
            <w:rFonts w:ascii="Times New Roman" w:hAnsi="Times New Roman"/>
            <w:sz w:val="28"/>
            <w:szCs w:val="28"/>
          </w:rPr>
          <w:t xml:space="preserve"> - </w:t>
        </w:r>
        <w:proofErr w:type="spellStart"/>
        <w:r w:rsidRPr="00AC67D2">
          <w:rPr>
            <w:rFonts w:ascii="Times New Roman" w:hAnsi="Times New Roman"/>
            <w:sz w:val="28"/>
            <w:szCs w:val="28"/>
          </w:rPr>
          <w:t>rayon</w:t>
        </w:r>
        <w:proofErr w:type="spellEnd"/>
        <w:r w:rsidRPr="00AC67D2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AC67D2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AC67D2">
        <w:rPr>
          <w:rFonts w:ascii="Times New Roman" w:hAnsi="Times New Roman"/>
          <w:sz w:val="28"/>
          <w:szCs w:val="28"/>
        </w:rPr>
        <w:t>).</w:t>
      </w: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9542F" w:rsidRDefault="0019542F" w:rsidP="0019542F">
      <w:pPr>
        <w:shd w:val="clear" w:color="auto" w:fill="FFFFFF"/>
        <w:spacing w:after="240" w:line="360" w:lineRule="atLeast"/>
        <w:ind w:left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Pr="00AC67D2" w:rsidRDefault="0019542F" w:rsidP="0019542F">
      <w:pPr>
        <w:shd w:val="clear" w:color="auto" w:fill="FFFFFF"/>
        <w:spacing w:after="240" w:line="360" w:lineRule="atLeast"/>
        <w:ind w:left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Большехабыкского</w:t>
      </w:r>
      <w:proofErr w:type="spellEnd"/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                                                              Л.А. </w:t>
      </w:r>
      <w:proofErr w:type="spellStart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>Потылицына</w:t>
      </w:r>
      <w:proofErr w:type="spellEnd"/>
      <w:r w:rsidRPr="00AC67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Pr="00AC67D2" w:rsidRDefault="0019542F" w:rsidP="0019542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Pr="00AC67D2" w:rsidRDefault="0019542F" w:rsidP="0019542F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Pr="00AC67D2" w:rsidRDefault="0019542F" w:rsidP="0019542F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Pr="00AC67D2" w:rsidRDefault="0019542F" w:rsidP="0019542F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42F" w:rsidRDefault="0019542F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9A13CB" w:rsidRPr="00A6232B" w:rsidRDefault="004A7C37" w:rsidP="009A13CB">
      <w:pPr>
        <w:shd w:val="clear" w:color="auto" w:fill="FFFFFF"/>
        <w:spacing w:after="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lastRenderedPageBreak/>
        <w:t>\</w:t>
      </w:r>
      <w:r w:rsidRPr="00A6232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r w:rsidR="009A13CB" w:rsidRPr="00A6232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Приложение 1</w:t>
      </w:r>
    </w:p>
    <w:p w:rsidR="009A13CB" w:rsidRPr="00A6232B" w:rsidRDefault="009A13CB" w:rsidP="009A13CB">
      <w:pPr>
        <w:shd w:val="clear" w:color="auto" w:fill="FFFFFF"/>
        <w:spacing w:after="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6232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к постановлению администрации</w:t>
      </w:r>
    </w:p>
    <w:p w:rsidR="009A13CB" w:rsidRDefault="009A13CB" w:rsidP="009A13CB">
      <w:pPr>
        <w:shd w:val="clear" w:color="auto" w:fill="FFFFFF"/>
        <w:spacing w:after="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proofErr w:type="spellStart"/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Большехабыкского</w:t>
      </w:r>
      <w:proofErr w:type="spellEnd"/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сельсовета</w:t>
      </w:r>
    </w:p>
    <w:p w:rsidR="009A13CB" w:rsidRDefault="009A13CB" w:rsidP="009A13CB">
      <w:pPr>
        <w:shd w:val="clear" w:color="auto" w:fill="FFFFFF"/>
        <w:spacing w:after="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6232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от </w:t>
      </w:r>
      <w:r w:rsidRPr="00A6232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r>
        <w:t xml:space="preserve">08.07.2020 № 22-П                                                    </w:t>
      </w:r>
    </w:p>
    <w:p w:rsidR="009A13CB" w:rsidRPr="00A6232B" w:rsidRDefault="009A13CB" w:rsidP="009A13C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9A13CB" w:rsidRPr="00A6232B" w:rsidRDefault="009A13CB" w:rsidP="009A13CB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6232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ПЕРЕЧЕНЬ</w:t>
      </w:r>
    </w:p>
    <w:p w:rsidR="009A13CB" w:rsidRPr="00A6232B" w:rsidRDefault="009A13CB" w:rsidP="009A13CB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6232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УЧРЕЖДЕНИЙ ДЛЯ ОТБЫВАНИЯ ОСУЖДЕННЫМИ НАКАЗАНИЯ</w:t>
      </w:r>
    </w:p>
    <w:p w:rsidR="009A13CB" w:rsidRPr="00A6232B" w:rsidRDefault="009A13CB" w:rsidP="009A13CB">
      <w:pPr>
        <w:shd w:val="clear" w:color="auto" w:fill="FFFFFF"/>
        <w:spacing w:after="0" w:line="360" w:lineRule="atLeast"/>
        <w:jc w:val="center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6232B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В ВИДЕ ОБЯЗАТЕЛЬНЫХ РАБОТ</w:t>
      </w:r>
    </w:p>
    <w:p w:rsidR="009A13CB" w:rsidRPr="00A6232B" w:rsidRDefault="009A13CB" w:rsidP="009A13C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6232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</w:p>
    <w:p w:rsidR="009A13CB" w:rsidRPr="00A6232B" w:rsidRDefault="009A13CB" w:rsidP="009A13CB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6232B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</w:p>
    <w:tbl>
      <w:tblPr>
        <w:tblW w:w="11878" w:type="dxa"/>
        <w:tblInd w:w="-1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4730"/>
        <w:gridCol w:w="4115"/>
        <w:gridCol w:w="2309"/>
      </w:tblGrid>
      <w:tr w:rsidR="009A13CB" w:rsidRPr="00A6232B" w:rsidTr="009A13CB">
        <w:trPr>
          <w:trHeight w:val="1351"/>
        </w:trPr>
        <w:tc>
          <w:tcPr>
            <w:tcW w:w="7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Pr="00A6232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 №</w:t>
            </w:r>
          </w:p>
          <w:p w:rsidR="009A13CB" w:rsidRPr="00A6232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47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Pr="00A6232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Наименование учреждений и их</w:t>
            </w:r>
          </w:p>
          <w:p w:rsidR="009A13CB" w:rsidRPr="00A6232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почтовые адреса</w:t>
            </w:r>
          </w:p>
        </w:tc>
        <w:tc>
          <w:tcPr>
            <w:tcW w:w="41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Pr="00A6232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Вид и характер работ</w:t>
            </w:r>
          </w:p>
        </w:tc>
        <w:tc>
          <w:tcPr>
            <w:tcW w:w="230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Pr="00A6232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 Время суток</w:t>
            </w:r>
          </w:p>
        </w:tc>
      </w:tr>
      <w:tr w:rsidR="009A13CB" w:rsidRPr="00A6232B" w:rsidTr="009A13CB">
        <w:trPr>
          <w:trHeight w:val="6178"/>
        </w:trPr>
        <w:tc>
          <w:tcPr>
            <w:tcW w:w="7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Pr="00A6232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 </w:t>
            </w: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</w:t>
            </w: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Pr="00A6232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47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Pr="00A6232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Большехабыкского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сельсовета </w:t>
            </w: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с. Большой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Хабык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Ленина 2 ,пом.2 </w:t>
            </w:r>
          </w:p>
          <w:p w:rsidR="009A13CB" w:rsidRDefault="009A13CB" w:rsidP="009A13CB">
            <w:pPr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ДК с. Большой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Хабык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</w:p>
          <w:p w:rsidR="009A13CB" w:rsidRDefault="009A13CB" w:rsidP="009A13CB">
            <w:pPr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с. Большой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Хабык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Ленина 1</w:t>
            </w: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Pr="00A6232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411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Pr="00A6232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— благоустройство, санитарная   очистка и озеленение территории, уход за насаждениями, посадка и прополка саженцев, обрезка кустарников, вырубка поросли и покос травы, удаление твердых коммунальных отходов;</w:t>
            </w:r>
          </w:p>
          <w:p w:rsidR="009A13CB" w:rsidRPr="00A6232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— уборка придомовых и иных территорий от мусора, снега, гололеда, уборка дорог и обочин, откосов дорог, санитарная очистка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берега реки </w:t>
            </w:r>
            <w:proofErr w:type="spellStart"/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Хабык</w:t>
            </w:r>
            <w:proofErr w:type="spellEnd"/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 зон отдыха, территории кладбища;</w:t>
            </w: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6232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— подсобные работы.</w:t>
            </w: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Pr="00A6232B" w:rsidRDefault="009A13CB" w:rsidP="009A13CB">
            <w:pPr>
              <w:spacing w:after="240" w:line="360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230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D2572D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н</w:t>
            </w:r>
            <w:r w:rsidRPr="00D2572D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евное время</w:t>
            </w: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</w:t>
            </w:r>
            <w:r w:rsidRPr="00D2572D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уток </w:t>
            </w: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9A13CB" w:rsidRPr="00D2572D" w:rsidRDefault="009A13CB" w:rsidP="009A13C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</w:tbl>
    <w:p w:rsidR="004A7C37" w:rsidRPr="00A6232B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A7C37" w:rsidRPr="004A7C37" w:rsidRDefault="004A7C37" w:rsidP="004A7C37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:rsidR="004A7C37" w:rsidRPr="004A7C37" w:rsidRDefault="004A7C37" w:rsidP="004A7C37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4A7C37" w:rsidRPr="004A7C37" w:rsidRDefault="004A7C37" w:rsidP="004A7C37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Большехабыкского</w:t>
      </w:r>
      <w:proofErr w:type="spellEnd"/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</w:p>
    <w:p w:rsidR="004A7C37" w:rsidRPr="004A7C37" w:rsidRDefault="004A7C37" w:rsidP="004A7C37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 от  </w:t>
      </w:r>
      <w:r w:rsidRPr="004A7C37">
        <w:rPr>
          <w:rFonts w:ascii="Times New Roman" w:hAnsi="Times New Roman"/>
          <w:sz w:val="24"/>
          <w:szCs w:val="24"/>
        </w:rPr>
        <w:t xml:space="preserve">08.07.2020 № 22-П                                                    </w:t>
      </w:r>
    </w:p>
    <w:p w:rsidR="004A7C37" w:rsidRP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 xml:space="preserve">видов обязательных работ для отбывания осужденными  наказания в виде обязательных работ  на территории </w:t>
      </w:r>
      <w:proofErr w:type="spellStart"/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Большехабыкского</w:t>
      </w:r>
      <w:proofErr w:type="spellEnd"/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Идринского района Красноярского края </w:t>
      </w:r>
    </w:p>
    <w:p w:rsidR="004A7C37" w:rsidRPr="004A7C37" w:rsidRDefault="004A7C37" w:rsidP="004A7C37">
      <w:pPr>
        <w:shd w:val="clear" w:color="auto" w:fill="F9F9F9"/>
        <w:spacing w:after="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1.Благоустройство, уборка и озеленённые территории  сельского поселения.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2.Поддержание в надлежащем состоянии мест массового отдыха.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3.Выполнение погрузочно-разгрузочных работ, связанных с поддержанием чистоты и порядка на территории сельского поседения.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4.Уборка помещений, зданий, сооружений, находящихся в государственной и муниципальной собственности, и прилегающей  к ним территории.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5.Уборка  мест погребения на территории сельского поселения.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6.Общественно значимые работы, не требующие  специальной квалификации.</w:t>
      </w:r>
    </w:p>
    <w:p w:rsidR="004A7C37" w:rsidRPr="004A7C37" w:rsidRDefault="004A7C37" w:rsidP="004A7C37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C3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4A7C37" w:rsidRP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C37" w:rsidRP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C37" w:rsidRP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C37" w:rsidRP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C37" w:rsidRPr="004A7C37" w:rsidRDefault="004A7C37" w:rsidP="004A7C37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7C37" w:rsidRDefault="004A7C37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19542F" w:rsidRDefault="0019542F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19542F" w:rsidRDefault="0019542F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19542F" w:rsidRDefault="0019542F" w:rsidP="0019542F">
      <w:pPr>
        <w:shd w:val="clear" w:color="auto" w:fill="FFFFFF"/>
        <w:spacing w:after="240" w:line="360" w:lineRule="atLeast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E345F2" w:rsidRDefault="00E345F2"/>
    <w:sectPr w:rsidR="00E345F2" w:rsidSect="00E3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17D8"/>
    <w:multiLevelType w:val="multilevel"/>
    <w:tmpl w:val="F258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E00E0A"/>
    <w:multiLevelType w:val="multilevel"/>
    <w:tmpl w:val="9D0A3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2F4A58"/>
    <w:multiLevelType w:val="multilevel"/>
    <w:tmpl w:val="A69A0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2F"/>
    <w:rsid w:val="0019542F"/>
    <w:rsid w:val="004A7C37"/>
    <w:rsid w:val="009A13CB"/>
    <w:rsid w:val="00DA1CA4"/>
    <w:rsid w:val="00E3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e1afglddjl3e.xn--p1ai/Users2%D1%83%D1%862Desktop%D0%90%D0%94%D0%9C%D0%98%D0%9D%D0%98%D0%A1%D0%A2%D0%A0%D0%90%D0%A6%D0%98%D0%AF%D0%B8%D1%81%D0%BF%D1%80%D0%B0%D0%B2%20%D0%B8%20%D0%BE%D0%B1%D1%8F%D0%B7%20%D1%80%D0%B0%D0%B1%D0%BE%D1%82%D1%8Bpost-16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ffline/ref=2A2AE39BCB5E7CB8647D85DDF588F63E532B1B86FF7D2732EF47B4F63Cr36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line/ref=2A2AE39BCB5E7CB8647D85DDF588F63E532B198BFF782732EF47B4F63C3AD99181AB891EA166rD6C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kb4.info/zakonodatelstvo6/postanovlenie269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4518</CharactersWithSpaces>
  <SharedDoc>false</SharedDoc>
  <HLinks>
    <vt:vector size="24" baseType="variant">
      <vt:variant>
        <vt:i4>3473446</vt:i4>
      </vt:variant>
      <vt:variant>
        <vt:i4>9</vt:i4>
      </vt:variant>
      <vt:variant>
        <vt:i4>0</vt:i4>
      </vt:variant>
      <vt:variant>
        <vt:i4>5</vt:i4>
      </vt:variant>
      <vt:variant>
        <vt:lpwstr>http://ekb4.info/zakonodatelstvo6/postanovlenie269.htm</vt:lpwstr>
      </vt:variant>
      <vt:variant>
        <vt:lpwstr/>
      </vt:variant>
      <vt:variant>
        <vt:i4>7144465</vt:i4>
      </vt:variant>
      <vt:variant>
        <vt:i4>6</vt:i4>
      </vt:variant>
      <vt:variant>
        <vt:i4>0</vt:i4>
      </vt:variant>
      <vt:variant>
        <vt:i4>5</vt:i4>
      </vt:variant>
      <vt:variant>
        <vt:lpwstr>http://рощинское.рф/Users2%D1%83%D1%862Desktop%D0%90%D0%94%D0%9C%D0%98%D0%9D%D0%98%D0%A1%D0%A2%D0%A0%D0%90%D0%A6%D0%98%D0%AF%D0%B8%D1%81%D0%BF%D1%80%D0%B0%D0%B2 %D0%B8 %D0%BE%D0%B1%D1%8F%D0%B7 %D1%80%D0%B0%D0%B1%D0%BE%D1%82%D1%8Bpost-16.doc</vt:lpwstr>
      </vt:variant>
      <vt:variant>
        <vt:lpwstr>Par44</vt:lpwstr>
      </vt:variant>
      <vt:variant>
        <vt:i4>2555944</vt:i4>
      </vt:variant>
      <vt:variant>
        <vt:i4>3</vt:i4>
      </vt:variant>
      <vt:variant>
        <vt:i4>0</vt:i4>
      </vt:variant>
      <vt:variant>
        <vt:i4>5</vt:i4>
      </vt:variant>
      <vt:variant>
        <vt:lpwstr>http://offline/ref=2A2AE39BCB5E7CB8647D85DDF588F63E532B1B86FF7D2732EF47B4F63Cr36AH</vt:lpwstr>
      </vt:variant>
      <vt:variant>
        <vt:lpwstr/>
      </vt:variant>
      <vt:variant>
        <vt:i4>5111887</vt:i4>
      </vt:variant>
      <vt:variant>
        <vt:i4>0</vt:i4>
      </vt:variant>
      <vt:variant>
        <vt:i4>0</vt:i4>
      </vt:variant>
      <vt:variant>
        <vt:i4>5</vt:i4>
      </vt:variant>
      <vt:variant>
        <vt:lpwstr>http://offline/ref=2A2AE39BCB5E7CB8647D85DDF588F63E532B198BFF782732EF47B4F63C3AD99181AB891EA166rD6CH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2020-07-08T06:22:00Z</cp:lastPrinted>
  <dcterms:created xsi:type="dcterms:W3CDTF">2020-09-11T09:37:00Z</dcterms:created>
  <dcterms:modified xsi:type="dcterms:W3CDTF">2020-09-11T09:37:00Z</dcterms:modified>
</cp:coreProperties>
</file>